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014" w:rsidRPr="00085D06" w:rsidRDefault="00753014" w:rsidP="000C7D72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39"/>
        <w:gridCol w:w="1904"/>
        <w:gridCol w:w="1127"/>
        <w:gridCol w:w="1966"/>
        <w:gridCol w:w="1221"/>
      </w:tblGrid>
      <w:tr w:rsidR="00753014" w:rsidRPr="000C7D72" w:rsidTr="000C7D72">
        <w:trPr>
          <w:trHeight w:val="226"/>
          <w:jc w:val="center"/>
        </w:trPr>
        <w:tc>
          <w:tcPr>
            <w:tcW w:w="9257" w:type="dxa"/>
            <w:gridSpan w:val="5"/>
            <w:vAlign w:val="center"/>
          </w:tcPr>
          <w:p w:rsidR="00753014" w:rsidRPr="000C7D72" w:rsidRDefault="00317FFE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753014" w:rsidRPr="000C7D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0C7D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0C7D7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ССС Процена безбедносних ризика</w:t>
            </w:r>
          </w:p>
        </w:tc>
      </w:tr>
      <w:tr w:rsidR="00753014" w:rsidRPr="000C7D72" w:rsidTr="000C7D72">
        <w:trPr>
          <w:trHeight w:val="226"/>
          <w:jc w:val="center"/>
        </w:trPr>
        <w:tc>
          <w:tcPr>
            <w:tcW w:w="9257" w:type="dxa"/>
            <w:gridSpan w:val="5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17FFE" w:rsidRPr="000C7D7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Процена безбедносних ризика у </w:t>
            </w:r>
            <w:r w:rsidR="00317FFE" w:rsidRPr="000C7D7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ИКТ</w:t>
            </w:r>
            <w:r w:rsidR="00317FFE" w:rsidRPr="000C7D7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системима</w:t>
            </w:r>
          </w:p>
        </w:tc>
      </w:tr>
      <w:tr w:rsidR="00753014" w:rsidRPr="000C7D72" w:rsidTr="000C7D72">
        <w:trPr>
          <w:trHeight w:val="226"/>
          <w:jc w:val="center"/>
        </w:trPr>
        <w:tc>
          <w:tcPr>
            <w:tcW w:w="9257" w:type="dxa"/>
            <w:gridSpan w:val="5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C7D72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C7D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17FFE" w:rsidRPr="000C7D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17FFE" w:rsidRPr="000C7D7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Мирјана Мисита, Ненад Путник</w:t>
            </w:r>
          </w:p>
        </w:tc>
      </w:tr>
      <w:tr w:rsidR="00753014" w:rsidRPr="000C7D72" w:rsidTr="000C7D72">
        <w:trPr>
          <w:trHeight w:val="226"/>
          <w:jc w:val="center"/>
        </w:trPr>
        <w:tc>
          <w:tcPr>
            <w:tcW w:w="9257" w:type="dxa"/>
            <w:gridSpan w:val="5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17FFE" w:rsidRPr="000C7D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17FFE" w:rsidRPr="000C7D7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753014" w:rsidRPr="000C7D72" w:rsidTr="000C7D72">
        <w:trPr>
          <w:trHeight w:val="226"/>
          <w:jc w:val="center"/>
        </w:trPr>
        <w:tc>
          <w:tcPr>
            <w:tcW w:w="9257" w:type="dxa"/>
            <w:gridSpan w:val="5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317FFE" w:rsidRPr="000C7D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17FFE" w:rsidRPr="000C7D7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753014" w:rsidRPr="000C7D72" w:rsidTr="000C7D72">
        <w:trPr>
          <w:trHeight w:val="226"/>
          <w:jc w:val="center"/>
        </w:trPr>
        <w:tc>
          <w:tcPr>
            <w:tcW w:w="9257" w:type="dxa"/>
            <w:gridSpan w:val="5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17FFE" w:rsidRPr="000C7D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17FFE" w:rsidRPr="000C7D7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нема</w:t>
            </w:r>
          </w:p>
        </w:tc>
      </w:tr>
      <w:tr w:rsidR="00753014" w:rsidRPr="000C7D72" w:rsidTr="000C7D72">
        <w:trPr>
          <w:trHeight w:val="226"/>
          <w:jc w:val="center"/>
        </w:trPr>
        <w:tc>
          <w:tcPr>
            <w:tcW w:w="9257" w:type="dxa"/>
            <w:gridSpan w:val="5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53014" w:rsidRPr="000C7D72" w:rsidRDefault="00317FFE" w:rsidP="00317FF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Циљ предмета је да слушалац буде оспособљен да идентификује, препозна, процени безбедносне ризике у ИКТ системима као и да примени стандарде серије ИСО 27000 о систему менаџмента безбедношћу информација, и примени опште уредбе о заштити података.</w:t>
            </w:r>
          </w:p>
        </w:tc>
      </w:tr>
      <w:tr w:rsidR="00753014" w:rsidRPr="000C7D72" w:rsidTr="000C7D72">
        <w:trPr>
          <w:trHeight w:val="226"/>
          <w:jc w:val="center"/>
        </w:trPr>
        <w:tc>
          <w:tcPr>
            <w:tcW w:w="9257" w:type="dxa"/>
            <w:gridSpan w:val="5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53014" w:rsidRPr="000C7D72" w:rsidRDefault="00317FFE" w:rsidP="00317FF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Слушалац је по завршетку курса способан да препозна/опише и разуме појам безбедности информација, разуме документовани систем менаџмента безбедношћу информација ИСМС. његово успостављање, имлементацију, примену, праћење, преиспитивање, одржавање. Након одслушаног курса студент је способан да анализира постојећи ИСМС и предложи побољшања ИСМС-а. Такође студент је оспособљен за примену опште уредбе о заштити података ГДПР.</w:t>
            </w:r>
          </w:p>
        </w:tc>
      </w:tr>
      <w:tr w:rsidR="00753014" w:rsidRPr="000C7D72" w:rsidTr="000C7D72">
        <w:trPr>
          <w:trHeight w:val="226"/>
          <w:jc w:val="center"/>
        </w:trPr>
        <w:tc>
          <w:tcPr>
            <w:tcW w:w="9257" w:type="dxa"/>
            <w:gridSpan w:val="5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317FFE" w:rsidRPr="000C7D72" w:rsidRDefault="00317FFE" w:rsidP="00317FF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Основни појмови, регулаторна тела. надлежни органи. Тело за координацију послова информационе безбедности. Превенција и заштита од безбедносних ризика у ИКТ системима (Национални ЦЕРТ, посебни ЦЕРТ-ови, ЦЕРТ-ови републичких органа). Потреба за информационом безбедношћу.  Документовани ИСМС – Систем Менаџмента Безбедношћу. Стандард ИСО 27000. Успостављање ИСМС, имплементација ИСМС, примену ИСМС, праћење ИСМС, преиспитивање ИСМС, одржавање ИСМС и побољшавање ИСМС. Опште уредбе о заштити података (General Data Protection Regulation – скраћено ГДПР. Начела ГДПР.  ГДПР - правни, технички и организациони аспект заштите података. Обука за ГДПР.</w:t>
            </w:r>
          </w:p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753014" w:rsidRPr="000C7D72" w:rsidRDefault="00317FFE" w:rsidP="00563DE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Студенти самостално, за дати практични пример организације разматрају пословник о безбедности информација, процедуре и записе, разматрају успостављање имплементацију, примену и праћење ИСМС-а. Пројектни задатак се односи на процену ефикасности посматраног ИСМС-а, анализи одржавања ИСМС-а и предлагању о побољшања посматраног ИСМС-а. </w:t>
            </w:r>
          </w:p>
        </w:tc>
      </w:tr>
      <w:tr w:rsidR="00753014" w:rsidRPr="000C7D72" w:rsidTr="000C7D72">
        <w:trPr>
          <w:trHeight w:val="226"/>
          <w:jc w:val="center"/>
        </w:trPr>
        <w:tc>
          <w:tcPr>
            <w:tcW w:w="9257" w:type="dxa"/>
            <w:gridSpan w:val="5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317FFE" w:rsidRPr="000C7D72" w:rsidRDefault="00317FFE" w:rsidP="00317FFE">
            <w:pPr>
              <w:ind w:left="113" w:hanging="11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C7D7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1. </w:t>
            </w:r>
            <w:r w:rsidRPr="000C7D72">
              <w:rPr>
                <w:rFonts w:ascii="Times New Roman" w:eastAsia="Times New Roman" w:hAnsi="Times New Roman"/>
                <w:sz w:val="20"/>
                <w:szCs w:val="20"/>
              </w:rPr>
              <w:t>ISO</w:t>
            </w:r>
            <w:r w:rsidRPr="000C7D7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/</w:t>
            </w:r>
            <w:r w:rsidRPr="000C7D72">
              <w:rPr>
                <w:rFonts w:ascii="Times New Roman" w:eastAsia="Times New Roman" w:hAnsi="Times New Roman"/>
                <w:sz w:val="20"/>
                <w:szCs w:val="20"/>
              </w:rPr>
              <w:t>IEC</w:t>
            </w:r>
            <w:r w:rsidRPr="000C7D7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27000:2016 - серија стандарда</w:t>
            </w:r>
          </w:p>
          <w:p w:rsidR="00317FFE" w:rsidRPr="000C7D72" w:rsidRDefault="00317FFE" w:rsidP="00317FFE">
            <w:pPr>
              <w:ind w:left="113" w:hanging="11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C7D7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2. Закон о заштити података о личности, "Службени гласник РС", број 87/2018. </w:t>
            </w:r>
          </w:p>
          <w:p w:rsidR="00317FFE" w:rsidRPr="000C7D72" w:rsidRDefault="00317FFE" w:rsidP="00317FFE">
            <w:pPr>
              <w:ind w:left="113" w:hanging="11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C7D7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3. Закон о критичној инфраструктури, "Службени гласник РС", број 87/ 2018.</w:t>
            </w:r>
          </w:p>
          <w:p w:rsidR="00317FFE" w:rsidRPr="000C7D72" w:rsidRDefault="00317FFE" w:rsidP="00317FFE">
            <w:pPr>
              <w:ind w:left="113" w:hanging="11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C7D7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4. Закон о информационој безбедности,</w:t>
            </w:r>
            <w:r w:rsidRPr="000C7D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0C7D7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"Службени гласник РС", број</w:t>
            </w:r>
            <w:r w:rsidRPr="000C7D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0C7D7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6/2016 и 94/2017.</w:t>
            </w:r>
          </w:p>
          <w:p w:rsidR="00317FFE" w:rsidRPr="000C7D72" w:rsidRDefault="00317FFE" w:rsidP="00317FFE">
            <w:pPr>
              <w:ind w:left="113" w:hanging="113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C7D7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5. Путник, Н. (2018).</w:t>
            </w:r>
            <w:r w:rsidRPr="000C7D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0C7D7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Систем корпоративне безбедности: информациони аспекти. У: Кековић, З., Димитријевић, И., Шекарић, Н. (прир.),</w:t>
            </w:r>
            <w:r w:rsidRPr="000C7D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0C7D72">
              <w:rPr>
                <w:rFonts w:ascii="Times New Roman" w:eastAsia="Times New Roman" w:hAnsi="Times New Roman"/>
                <w:i/>
                <w:iCs/>
                <w:color w:val="222222"/>
                <w:sz w:val="20"/>
                <w:szCs w:val="20"/>
                <w:lang w:val="ru-RU"/>
              </w:rPr>
              <w:t>Корпоративна безбедност - хрестоматија</w:t>
            </w:r>
            <w:r w:rsidRPr="000C7D72">
              <w:rPr>
                <w:rFonts w:ascii="Times New Roman" w:eastAsia="Times New Roman" w:hAnsi="Times New Roman"/>
                <w:color w:val="222222"/>
                <w:sz w:val="20"/>
                <w:szCs w:val="20"/>
                <w:lang w:val="ru-RU"/>
              </w:rPr>
              <w:t>. (стр. 53-75). Београд: Универзитет у Београду - Факултет безбедности.</w:t>
            </w:r>
          </w:p>
          <w:p w:rsidR="00753014" w:rsidRPr="000C7D72" w:rsidRDefault="00317FFE" w:rsidP="00317FFE">
            <w:pPr>
              <w:tabs>
                <w:tab w:val="left" w:pos="567"/>
              </w:tabs>
              <w:spacing w:after="60"/>
              <w:ind w:left="113" w:hanging="113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7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6. Мандић, Г., Путник, Н., Милошевић, М. (2017). Заштита података и социјални инжењеринг - правни, организациони и безбедносни аспекти. </w:t>
            </w:r>
            <w:r w:rsidRPr="000C7D72">
              <w:rPr>
                <w:rFonts w:ascii="Times New Roman" w:eastAsia="Times New Roman" w:hAnsi="Times New Roman"/>
                <w:sz w:val="20"/>
                <w:szCs w:val="20"/>
              </w:rPr>
              <w:t>Београд: Универзитет у Београду - Факултет безбедности.</w:t>
            </w:r>
          </w:p>
        </w:tc>
      </w:tr>
      <w:tr w:rsidR="00753014" w:rsidRPr="000C7D72" w:rsidTr="000C7D72">
        <w:trPr>
          <w:trHeight w:val="226"/>
          <w:jc w:val="center"/>
        </w:trPr>
        <w:tc>
          <w:tcPr>
            <w:tcW w:w="3039" w:type="dxa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C7D7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45463C" w:rsidRPr="000C7D7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3031" w:type="dxa"/>
            <w:gridSpan w:val="2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45463C" w:rsidRPr="000C7D7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45</w:t>
            </w:r>
          </w:p>
        </w:tc>
        <w:tc>
          <w:tcPr>
            <w:tcW w:w="3187" w:type="dxa"/>
            <w:gridSpan w:val="2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45463C" w:rsidRPr="000C7D7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</w:tr>
      <w:tr w:rsidR="00753014" w:rsidRPr="000C7D72" w:rsidTr="000C7D72">
        <w:trPr>
          <w:trHeight w:val="226"/>
          <w:jc w:val="center"/>
        </w:trPr>
        <w:tc>
          <w:tcPr>
            <w:tcW w:w="9257" w:type="dxa"/>
            <w:gridSpan w:val="5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45463C" w:rsidRPr="000C7D72" w:rsidRDefault="00563DE6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аудиторне важбе, лабораторијске.</w:t>
            </w:r>
          </w:p>
        </w:tc>
      </w:tr>
      <w:tr w:rsidR="00753014" w:rsidRPr="000C7D72" w:rsidTr="000C7D72">
        <w:trPr>
          <w:trHeight w:val="226"/>
          <w:jc w:val="center"/>
        </w:trPr>
        <w:tc>
          <w:tcPr>
            <w:tcW w:w="9257" w:type="dxa"/>
            <w:gridSpan w:val="5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53014" w:rsidRPr="000C7D72" w:rsidTr="000C7D72">
        <w:trPr>
          <w:trHeight w:val="226"/>
          <w:jc w:val="center"/>
        </w:trPr>
        <w:tc>
          <w:tcPr>
            <w:tcW w:w="3039" w:type="dxa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04" w:type="dxa"/>
            <w:vAlign w:val="center"/>
          </w:tcPr>
          <w:p w:rsidR="00753014" w:rsidRPr="000C7D72" w:rsidRDefault="00753014" w:rsidP="000C7D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93" w:type="dxa"/>
            <w:gridSpan w:val="2"/>
            <w:shd w:val="clear" w:color="auto" w:fill="auto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53014" w:rsidRPr="000C7D72" w:rsidTr="000C7D72">
        <w:trPr>
          <w:trHeight w:val="226"/>
          <w:jc w:val="center"/>
        </w:trPr>
        <w:tc>
          <w:tcPr>
            <w:tcW w:w="3039" w:type="dxa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04" w:type="dxa"/>
            <w:vAlign w:val="center"/>
          </w:tcPr>
          <w:p w:rsidR="00753014" w:rsidRPr="000C7D72" w:rsidRDefault="0045463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3093" w:type="dxa"/>
            <w:gridSpan w:val="2"/>
            <w:shd w:val="clear" w:color="auto" w:fill="auto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53014" w:rsidRPr="000C7D72" w:rsidRDefault="0045463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753014" w:rsidRPr="000C7D72" w:rsidTr="000C7D72">
        <w:trPr>
          <w:trHeight w:val="226"/>
          <w:jc w:val="center"/>
        </w:trPr>
        <w:tc>
          <w:tcPr>
            <w:tcW w:w="3039" w:type="dxa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04" w:type="dxa"/>
            <w:vAlign w:val="center"/>
          </w:tcPr>
          <w:p w:rsidR="00753014" w:rsidRPr="000C7D72" w:rsidRDefault="0045463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93" w:type="dxa"/>
            <w:gridSpan w:val="2"/>
            <w:shd w:val="clear" w:color="auto" w:fill="auto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0C7D72" w:rsidTr="000C7D72">
        <w:trPr>
          <w:trHeight w:val="226"/>
          <w:jc w:val="center"/>
        </w:trPr>
        <w:tc>
          <w:tcPr>
            <w:tcW w:w="3039" w:type="dxa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04" w:type="dxa"/>
            <w:vAlign w:val="center"/>
          </w:tcPr>
          <w:p w:rsidR="00753014" w:rsidRPr="000C7D72" w:rsidRDefault="0045463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093" w:type="dxa"/>
            <w:gridSpan w:val="2"/>
            <w:shd w:val="clear" w:color="auto" w:fill="auto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0C7D72" w:rsidTr="000C7D72">
        <w:trPr>
          <w:trHeight w:val="226"/>
          <w:jc w:val="center"/>
        </w:trPr>
        <w:tc>
          <w:tcPr>
            <w:tcW w:w="3039" w:type="dxa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04" w:type="dxa"/>
            <w:vAlign w:val="center"/>
          </w:tcPr>
          <w:p w:rsidR="00753014" w:rsidRPr="000C7D72" w:rsidRDefault="0045463C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7D7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3093" w:type="dxa"/>
            <w:gridSpan w:val="2"/>
            <w:shd w:val="clear" w:color="auto" w:fill="auto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753014" w:rsidRPr="000C7D7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753014" w:rsidRPr="000C7D72" w:rsidRDefault="00753014" w:rsidP="000C7D72">
      <w:pPr>
        <w:rPr>
          <w:rFonts w:ascii="Times New Roman" w:hAnsi="Times New Roman"/>
          <w:bCs/>
          <w:lang/>
        </w:rPr>
      </w:pPr>
    </w:p>
    <w:sectPr w:rsidR="00753014" w:rsidRPr="000C7D72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753014"/>
    <w:rsid w:val="00013FDF"/>
    <w:rsid w:val="000C7D72"/>
    <w:rsid w:val="00105ABD"/>
    <w:rsid w:val="00280899"/>
    <w:rsid w:val="00317FFE"/>
    <w:rsid w:val="00365FDF"/>
    <w:rsid w:val="003D0B6A"/>
    <w:rsid w:val="0045463C"/>
    <w:rsid w:val="00563DE6"/>
    <w:rsid w:val="005F4F7C"/>
    <w:rsid w:val="00753014"/>
    <w:rsid w:val="00A3388E"/>
    <w:rsid w:val="00A619FD"/>
    <w:rsid w:val="00A756DE"/>
    <w:rsid w:val="00AB60F1"/>
    <w:rsid w:val="00B016B2"/>
    <w:rsid w:val="00C97F23"/>
    <w:rsid w:val="00DE0D2D"/>
    <w:rsid w:val="00DF6FBF"/>
    <w:rsid w:val="00EE606A"/>
    <w:rsid w:val="00FD0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01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3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3</cp:revision>
  <dcterms:created xsi:type="dcterms:W3CDTF">2019-05-06T08:56:00Z</dcterms:created>
  <dcterms:modified xsi:type="dcterms:W3CDTF">2019-05-06T08:58:00Z</dcterms:modified>
</cp:coreProperties>
</file>